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F53" w:rsidRPr="005E6F53" w:rsidRDefault="005E6F53" w:rsidP="005E6F53">
      <w:pPr>
        <w:widowControl/>
        <w:jc w:val="left"/>
        <w:rPr>
          <w:rFonts w:ascii="宋体" w:eastAsia="宋体" w:hAnsi="宋体" w:cs="宋体"/>
          <w:color w:val="333333"/>
          <w:kern w:val="0"/>
          <w:szCs w:val="21"/>
        </w:rPr>
      </w:pPr>
      <w:r w:rsidRPr="005E6F53">
        <w:rPr>
          <w:rFonts w:ascii="宋体" w:eastAsia="宋体" w:hAnsi="宋体" w:cs="宋体" w:hint="eastAsia"/>
          <w:b/>
          <w:bCs/>
          <w:color w:val="111111"/>
          <w:kern w:val="0"/>
          <w:szCs w:val="21"/>
        </w:rPr>
        <w:t>索 引 号：</w:t>
      </w:r>
      <w:r w:rsidRPr="005E6F53">
        <w:rPr>
          <w:rFonts w:ascii="宋体" w:eastAsia="宋体" w:hAnsi="宋体" w:cs="宋体" w:hint="eastAsia"/>
          <w:color w:val="333333"/>
          <w:kern w:val="0"/>
          <w:szCs w:val="21"/>
        </w:rPr>
        <w:t xml:space="preserve">MSA-2015-03233 </w:t>
      </w:r>
      <w:r w:rsidRPr="005E6F53">
        <w:rPr>
          <w:rFonts w:ascii="宋体" w:eastAsia="宋体" w:hAnsi="宋体" w:cs="宋体" w:hint="eastAsia"/>
          <w:b/>
          <w:bCs/>
          <w:color w:val="111111"/>
          <w:kern w:val="0"/>
          <w:szCs w:val="21"/>
        </w:rPr>
        <w:t>发文字号：</w:t>
      </w:r>
      <w:proofErr w:type="gramStart"/>
      <w:r w:rsidRPr="005E6F53">
        <w:rPr>
          <w:rFonts w:ascii="宋体" w:eastAsia="宋体" w:hAnsi="宋体" w:cs="宋体" w:hint="eastAsia"/>
          <w:color w:val="333333"/>
          <w:kern w:val="0"/>
          <w:szCs w:val="21"/>
        </w:rPr>
        <w:t>海船员</w:t>
      </w:r>
      <w:proofErr w:type="gramEnd"/>
      <w:r w:rsidRPr="005E6F53">
        <w:rPr>
          <w:rFonts w:ascii="宋体" w:eastAsia="宋体" w:hAnsi="宋体" w:cs="宋体" w:hint="eastAsia"/>
          <w:color w:val="333333"/>
          <w:kern w:val="0"/>
          <w:szCs w:val="21"/>
        </w:rPr>
        <w:t xml:space="preserve">〔2015〕242号 </w:t>
      </w:r>
      <w:r w:rsidRPr="005E6F53">
        <w:rPr>
          <w:rFonts w:ascii="宋体" w:eastAsia="宋体" w:hAnsi="宋体" w:cs="宋体" w:hint="eastAsia"/>
          <w:b/>
          <w:bCs/>
          <w:color w:val="111111"/>
          <w:kern w:val="0"/>
          <w:szCs w:val="21"/>
        </w:rPr>
        <w:t>发文机关：</w:t>
      </w:r>
      <w:r w:rsidRPr="005E6F53">
        <w:rPr>
          <w:rFonts w:ascii="宋体" w:eastAsia="宋体" w:hAnsi="宋体" w:cs="宋体" w:hint="eastAsia"/>
          <w:color w:val="333333"/>
          <w:kern w:val="0"/>
          <w:szCs w:val="21"/>
        </w:rPr>
        <w:t xml:space="preserve">交通运输部海事局 </w:t>
      </w:r>
      <w:r w:rsidRPr="005E6F53">
        <w:rPr>
          <w:rFonts w:ascii="宋体" w:eastAsia="宋体" w:hAnsi="宋体" w:cs="宋体" w:hint="eastAsia"/>
          <w:b/>
          <w:bCs/>
          <w:color w:val="111111"/>
          <w:kern w:val="0"/>
          <w:szCs w:val="21"/>
        </w:rPr>
        <w:t>发文时间：</w:t>
      </w:r>
      <w:r w:rsidRPr="005E6F53">
        <w:rPr>
          <w:rFonts w:ascii="宋体" w:eastAsia="宋体" w:hAnsi="宋体" w:cs="宋体" w:hint="eastAsia"/>
          <w:color w:val="333333"/>
          <w:kern w:val="0"/>
          <w:szCs w:val="21"/>
        </w:rPr>
        <w:t xml:space="preserve">2015-05-14 </w:t>
      </w:r>
    </w:p>
    <w:p w:rsidR="005E6F53" w:rsidRPr="005E6F53" w:rsidRDefault="005E6F53" w:rsidP="005E6F53">
      <w:pPr>
        <w:widowControl/>
        <w:spacing w:line="450" w:lineRule="atLeast"/>
        <w:ind w:firstLine="480"/>
        <w:jc w:val="center"/>
        <w:rPr>
          <w:rFonts w:ascii="宋体" w:eastAsia="宋体" w:hAnsi="宋体" w:cs="宋体" w:hint="eastAsia"/>
          <w:color w:val="333333"/>
          <w:kern w:val="0"/>
          <w:szCs w:val="21"/>
        </w:rPr>
      </w:pPr>
      <w:r w:rsidRPr="005E6F53">
        <w:rPr>
          <w:rFonts w:ascii="宋体" w:eastAsia="宋体" w:hAnsi="宋体" w:cs="宋体" w:hint="eastAsia"/>
          <w:b/>
          <w:bCs/>
          <w:color w:val="333333"/>
          <w:kern w:val="0"/>
          <w:sz w:val="33"/>
          <w:szCs w:val="33"/>
        </w:rPr>
        <w:t>中华人民共和国海事局关于进一步明确</w:t>
      </w:r>
    </w:p>
    <w:p w:rsidR="005E6F53" w:rsidRPr="005E6F53" w:rsidRDefault="005E6F53" w:rsidP="005E6F53">
      <w:pPr>
        <w:widowControl/>
        <w:spacing w:line="450" w:lineRule="atLeast"/>
        <w:ind w:firstLine="480"/>
        <w:jc w:val="center"/>
        <w:rPr>
          <w:rFonts w:ascii="宋体" w:eastAsia="宋体" w:hAnsi="宋体" w:cs="宋体" w:hint="eastAsia"/>
          <w:color w:val="333333"/>
          <w:kern w:val="0"/>
          <w:szCs w:val="21"/>
        </w:rPr>
      </w:pPr>
      <w:r w:rsidRPr="005E6F53">
        <w:rPr>
          <w:rFonts w:ascii="宋体" w:eastAsia="宋体" w:hAnsi="宋体" w:cs="宋体" w:hint="eastAsia"/>
          <w:b/>
          <w:bCs/>
          <w:color w:val="333333"/>
          <w:kern w:val="0"/>
          <w:sz w:val="33"/>
          <w:szCs w:val="33"/>
        </w:rPr>
        <w:t>STCW公约履约过渡期考试发证相关事项的通知</w:t>
      </w:r>
    </w:p>
    <w:p w:rsidR="005E6F53" w:rsidRPr="005E6F53" w:rsidRDefault="005E6F53" w:rsidP="005E6F53">
      <w:pPr>
        <w:widowControl/>
        <w:spacing w:line="450" w:lineRule="atLeast"/>
        <w:ind w:firstLine="480"/>
        <w:jc w:val="center"/>
        <w:rPr>
          <w:rFonts w:ascii="宋体" w:eastAsia="宋体" w:hAnsi="宋体" w:cs="宋体" w:hint="eastAsia"/>
          <w:color w:val="333333"/>
          <w:kern w:val="0"/>
          <w:szCs w:val="21"/>
        </w:rPr>
      </w:pPr>
      <w:proofErr w:type="gramStart"/>
      <w:r w:rsidRPr="005E6F53">
        <w:rPr>
          <w:rFonts w:ascii="宋体" w:eastAsia="宋体" w:hAnsi="宋体" w:cs="宋体" w:hint="eastAsia"/>
          <w:color w:val="333333"/>
          <w:kern w:val="0"/>
          <w:szCs w:val="21"/>
        </w:rPr>
        <w:t>海船员</w:t>
      </w:r>
      <w:proofErr w:type="gramEnd"/>
      <w:r w:rsidRPr="005E6F53">
        <w:rPr>
          <w:rFonts w:ascii="宋体" w:eastAsia="宋体" w:hAnsi="宋体" w:cs="宋体" w:hint="eastAsia"/>
          <w:color w:val="333333"/>
          <w:kern w:val="0"/>
          <w:szCs w:val="21"/>
        </w:rPr>
        <w:t>〔2015〕242号</w:t>
      </w:r>
    </w:p>
    <w:p w:rsidR="005E6F53" w:rsidRPr="005E6F53" w:rsidRDefault="005E6F53" w:rsidP="005E6F53">
      <w:pPr>
        <w:widowControl/>
        <w:spacing w:line="450" w:lineRule="atLeast"/>
        <w:jc w:val="left"/>
        <w:rPr>
          <w:rFonts w:ascii="宋体" w:eastAsia="宋体" w:hAnsi="宋体" w:cs="宋体" w:hint="eastAsia"/>
          <w:color w:val="333333"/>
          <w:kern w:val="0"/>
          <w:szCs w:val="21"/>
        </w:rPr>
      </w:pPr>
      <w:r w:rsidRPr="005E6F53">
        <w:rPr>
          <w:rFonts w:ascii="宋体" w:eastAsia="宋体" w:hAnsi="宋体" w:cs="宋体" w:hint="eastAsia"/>
          <w:color w:val="333333"/>
          <w:kern w:val="0"/>
          <w:szCs w:val="21"/>
        </w:rPr>
        <w:t>各直属海事局：</w:t>
      </w:r>
    </w:p>
    <w:p w:rsidR="005E6F53" w:rsidRPr="005E6F53" w:rsidRDefault="005E6F53" w:rsidP="005E6F53">
      <w:pPr>
        <w:widowControl/>
        <w:spacing w:line="450" w:lineRule="atLeast"/>
        <w:ind w:firstLine="480"/>
        <w:jc w:val="left"/>
        <w:rPr>
          <w:rFonts w:ascii="宋体" w:eastAsia="宋体" w:hAnsi="宋体" w:cs="宋体" w:hint="eastAsia"/>
          <w:color w:val="333333"/>
          <w:kern w:val="0"/>
          <w:szCs w:val="21"/>
        </w:rPr>
      </w:pPr>
      <w:r w:rsidRPr="005E6F53">
        <w:rPr>
          <w:rFonts w:ascii="宋体" w:eastAsia="宋体" w:hAnsi="宋体" w:cs="宋体" w:hint="eastAsia"/>
          <w:color w:val="333333"/>
          <w:kern w:val="0"/>
          <w:szCs w:val="21"/>
        </w:rPr>
        <w:t>为更好地实施STCW公约马尼拉修正案，经研究，现将STCW公约履约过渡期考试、发证有关事项进一步明确如下：</w:t>
      </w:r>
    </w:p>
    <w:p w:rsidR="005E6F53" w:rsidRPr="005E6F53" w:rsidRDefault="005E6F53" w:rsidP="005E6F53">
      <w:pPr>
        <w:widowControl/>
        <w:spacing w:line="450" w:lineRule="atLeast"/>
        <w:ind w:firstLine="480"/>
        <w:jc w:val="left"/>
        <w:rPr>
          <w:rFonts w:ascii="宋体" w:eastAsia="宋体" w:hAnsi="宋体" w:cs="宋体" w:hint="eastAsia"/>
          <w:color w:val="333333"/>
          <w:kern w:val="0"/>
          <w:szCs w:val="21"/>
        </w:rPr>
      </w:pPr>
      <w:r w:rsidRPr="005E6F53">
        <w:rPr>
          <w:rFonts w:ascii="宋体" w:eastAsia="宋体" w:hAnsi="宋体" w:cs="宋体" w:hint="eastAsia"/>
          <w:color w:val="333333"/>
          <w:kern w:val="0"/>
          <w:szCs w:val="21"/>
        </w:rPr>
        <w:t>一、沿海三等船舶轮机长/大管轮功率提高考试评估项目《金工工艺》考试大纲,同750KW及以上船舶二/三管轮《金工工艺》评估项目考试大纲。</w:t>
      </w:r>
    </w:p>
    <w:p w:rsidR="005E6F53" w:rsidRPr="005E6F53" w:rsidRDefault="005E6F53" w:rsidP="005E6F53">
      <w:pPr>
        <w:widowControl/>
        <w:spacing w:line="450" w:lineRule="atLeast"/>
        <w:ind w:firstLine="480"/>
        <w:jc w:val="left"/>
        <w:rPr>
          <w:rFonts w:ascii="宋体" w:eastAsia="宋体" w:hAnsi="宋体" w:cs="宋体" w:hint="eastAsia"/>
          <w:color w:val="333333"/>
          <w:kern w:val="0"/>
          <w:szCs w:val="21"/>
        </w:rPr>
      </w:pPr>
      <w:r w:rsidRPr="005E6F53">
        <w:rPr>
          <w:rFonts w:ascii="宋体" w:eastAsia="宋体" w:hAnsi="宋体" w:cs="宋体" w:hint="eastAsia"/>
          <w:color w:val="333333"/>
          <w:kern w:val="0"/>
          <w:szCs w:val="21"/>
        </w:rPr>
        <w:t>沿海三等船舶轮机长/大管轮申请功率提高考试的，应加考《船舶电工工艺与电气设备》评估项目。</w:t>
      </w:r>
    </w:p>
    <w:p w:rsidR="005E6F53" w:rsidRPr="005E6F53" w:rsidRDefault="005E6F53" w:rsidP="005E6F53">
      <w:pPr>
        <w:widowControl/>
        <w:spacing w:line="450" w:lineRule="atLeast"/>
        <w:ind w:firstLine="480"/>
        <w:jc w:val="left"/>
        <w:rPr>
          <w:rFonts w:ascii="宋体" w:eastAsia="宋体" w:hAnsi="宋体" w:cs="宋体" w:hint="eastAsia"/>
          <w:color w:val="333333"/>
          <w:kern w:val="0"/>
          <w:szCs w:val="21"/>
        </w:rPr>
      </w:pPr>
      <w:r w:rsidRPr="005E6F53">
        <w:rPr>
          <w:rFonts w:ascii="宋体" w:eastAsia="宋体" w:hAnsi="宋体" w:cs="宋体" w:hint="eastAsia"/>
          <w:color w:val="333333"/>
          <w:kern w:val="0"/>
          <w:szCs w:val="21"/>
        </w:rPr>
        <w:t>二、沿海三等船舶船长、驾驶员完成电子海图显示与信息系统（ECDIS）适任培训并通过海事管理机构组织的评估后，可申请消除适任证书电子海图显示与信息系统（ECDIS）适用限制。适任培训按照沿海航区500总吨及以上驾驶员职务《电子海图显示与信息系统》（ECDIS）适任培训内容执行。</w:t>
      </w:r>
    </w:p>
    <w:p w:rsidR="005E6F53" w:rsidRPr="005E6F53" w:rsidRDefault="005E6F53" w:rsidP="005E6F53">
      <w:pPr>
        <w:widowControl/>
        <w:spacing w:line="450" w:lineRule="atLeast"/>
        <w:ind w:firstLine="480"/>
        <w:jc w:val="left"/>
        <w:rPr>
          <w:rFonts w:ascii="宋体" w:eastAsia="宋体" w:hAnsi="宋体" w:cs="宋体" w:hint="eastAsia"/>
          <w:color w:val="333333"/>
          <w:kern w:val="0"/>
          <w:szCs w:val="21"/>
        </w:rPr>
      </w:pPr>
      <w:r w:rsidRPr="005E6F53">
        <w:rPr>
          <w:rFonts w:ascii="宋体" w:eastAsia="宋体" w:hAnsi="宋体" w:cs="宋体" w:hint="eastAsia"/>
          <w:color w:val="333333"/>
          <w:kern w:val="0"/>
          <w:szCs w:val="21"/>
        </w:rPr>
        <w:t>三、电子</w:t>
      </w:r>
      <w:proofErr w:type="gramStart"/>
      <w:r w:rsidRPr="005E6F53">
        <w:rPr>
          <w:rFonts w:ascii="宋体" w:eastAsia="宋体" w:hAnsi="宋体" w:cs="宋体" w:hint="eastAsia"/>
          <w:color w:val="333333"/>
          <w:kern w:val="0"/>
          <w:szCs w:val="21"/>
        </w:rPr>
        <w:t>电气员</w:t>
      </w:r>
      <w:proofErr w:type="gramEnd"/>
      <w:r w:rsidRPr="005E6F53">
        <w:rPr>
          <w:rFonts w:ascii="宋体" w:eastAsia="宋体" w:hAnsi="宋体" w:cs="宋体" w:hint="eastAsia"/>
          <w:color w:val="333333"/>
          <w:kern w:val="0"/>
          <w:szCs w:val="21"/>
        </w:rPr>
        <w:t>过渡期适任考试《电子电气员英语》科目及格分数线为70分，其他科目及格分数线为60分。</w:t>
      </w:r>
    </w:p>
    <w:p w:rsidR="005E6F53" w:rsidRPr="005E6F53" w:rsidRDefault="005E6F53" w:rsidP="005E6F53">
      <w:pPr>
        <w:widowControl/>
        <w:spacing w:line="450" w:lineRule="atLeast"/>
        <w:ind w:firstLine="480"/>
        <w:jc w:val="left"/>
        <w:rPr>
          <w:rFonts w:ascii="宋体" w:eastAsia="宋体" w:hAnsi="宋体" w:cs="宋体" w:hint="eastAsia"/>
          <w:color w:val="333333"/>
          <w:kern w:val="0"/>
          <w:szCs w:val="21"/>
        </w:rPr>
      </w:pPr>
      <w:r w:rsidRPr="005E6F53">
        <w:rPr>
          <w:rFonts w:ascii="宋体" w:eastAsia="宋体" w:hAnsi="宋体" w:cs="宋体" w:hint="eastAsia"/>
          <w:color w:val="333333"/>
          <w:kern w:val="0"/>
          <w:szCs w:val="21"/>
        </w:rPr>
        <w:t>四、通过500总吨及以上二/三副《航海英语听力与会话》适任评估的学员，其成绩可作为无限航区值班水手《水手英语听力与会话》项目适任评估成绩。</w:t>
      </w:r>
    </w:p>
    <w:p w:rsidR="005E6F53" w:rsidRPr="005E6F53" w:rsidRDefault="005E6F53" w:rsidP="005E6F53">
      <w:pPr>
        <w:widowControl/>
        <w:spacing w:line="450" w:lineRule="atLeast"/>
        <w:ind w:firstLine="480"/>
        <w:jc w:val="left"/>
        <w:rPr>
          <w:rFonts w:ascii="宋体" w:eastAsia="宋体" w:hAnsi="宋体" w:cs="宋体" w:hint="eastAsia"/>
          <w:color w:val="333333"/>
          <w:kern w:val="0"/>
          <w:szCs w:val="21"/>
        </w:rPr>
      </w:pPr>
      <w:r w:rsidRPr="005E6F53">
        <w:rPr>
          <w:rFonts w:ascii="宋体" w:eastAsia="宋体" w:hAnsi="宋体" w:cs="宋体" w:hint="eastAsia"/>
          <w:color w:val="333333"/>
          <w:kern w:val="0"/>
          <w:szCs w:val="21"/>
        </w:rPr>
        <w:t>通过无限航区750千瓦及以上二/三管轮《轮机英语听力与会话》项目适任评估的学员，其该项目成绩可作为无限航区值班机工《机工英语听力与会话》项目适任评估成绩；通过750千瓦及以上二/三管轮《动力设备拆装》和《动力设备操作》项目适任评估的学员，其该两项目成绩可作为值班机工《设备拆装与操作》项目适任评估成绩；通过750千瓦及以上二/三管轮《金工工艺》项目适任评估的学员，其该项目成绩可作为值班机工《金工工艺》成绩。</w:t>
      </w:r>
    </w:p>
    <w:p w:rsidR="005E6F53" w:rsidRPr="005E6F53" w:rsidRDefault="005E6F53" w:rsidP="005E6F53">
      <w:pPr>
        <w:widowControl/>
        <w:spacing w:line="450" w:lineRule="atLeast"/>
        <w:ind w:firstLine="480"/>
        <w:jc w:val="left"/>
        <w:rPr>
          <w:rFonts w:ascii="宋体" w:eastAsia="宋体" w:hAnsi="宋体" w:cs="宋体" w:hint="eastAsia"/>
          <w:color w:val="333333"/>
          <w:kern w:val="0"/>
          <w:szCs w:val="21"/>
        </w:rPr>
      </w:pPr>
      <w:r w:rsidRPr="005E6F53">
        <w:rPr>
          <w:rFonts w:ascii="宋体" w:eastAsia="宋体" w:hAnsi="宋体" w:cs="宋体" w:hint="eastAsia"/>
          <w:color w:val="333333"/>
          <w:kern w:val="0"/>
          <w:szCs w:val="21"/>
        </w:rPr>
        <w:t>通过无限航区电子</w:t>
      </w:r>
      <w:proofErr w:type="gramStart"/>
      <w:r w:rsidRPr="005E6F53">
        <w:rPr>
          <w:rFonts w:ascii="宋体" w:eastAsia="宋体" w:hAnsi="宋体" w:cs="宋体" w:hint="eastAsia"/>
          <w:color w:val="333333"/>
          <w:kern w:val="0"/>
          <w:szCs w:val="21"/>
        </w:rPr>
        <w:t>电气员</w:t>
      </w:r>
      <w:proofErr w:type="gramEnd"/>
      <w:r w:rsidRPr="005E6F53">
        <w:rPr>
          <w:rFonts w:ascii="宋体" w:eastAsia="宋体" w:hAnsi="宋体" w:cs="宋体" w:hint="eastAsia"/>
          <w:color w:val="333333"/>
          <w:kern w:val="0"/>
          <w:szCs w:val="21"/>
        </w:rPr>
        <w:t>《电子电气员英语》适任理论考试的学员，其该科目考试成绩可作为无限航区电子技工《电子技工英语》理论考试成绩；通过无限航区电子</w:t>
      </w:r>
      <w:proofErr w:type="gramStart"/>
      <w:r w:rsidRPr="005E6F53">
        <w:rPr>
          <w:rFonts w:ascii="宋体" w:eastAsia="宋体" w:hAnsi="宋体" w:cs="宋体" w:hint="eastAsia"/>
          <w:color w:val="333333"/>
          <w:kern w:val="0"/>
          <w:szCs w:val="21"/>
        </w:rPr>
        <w:t>电气员</w:t>
      </w:r>
      <w:proofErr w:type="gramEnd"/>
      <w:r w:rsidRPr="005E6F53">
        <w:rPr>
          <w:rFonts w:ascii="宋体" w:eastAsia="宋体" w:hAnsi="宋体" w:cs="宋体" w:hint="eastAsia"/>
          <w:color w:val="333333"/>
          <w:kern w:val="0"/>
          <w:szCs w:val="21"/>
        </w:rPr>
        <w:t>《船舶电子电气员英语听力与会话》项目适任评估的学员，其该项目成绩可作为无限航区电子技工《电子技工英语听力与会话》项目适任评估成绩。</w:t>
      </w:r>
    </w:p>
    <w:p w:rsidR="005E6F53" w:rsidRPr="005E6F53" w:rsidRDefault="005E6F53" w:rsidP="005E6F53">
      <w:pPr>
        <w:widowControl/>
        <w:spacing w:line="450" w:lineRule="atLeast"/>
        <w:ind w:firstLine="480"/>
        <w:jc w:val="left"/>
        <w:rPr>
          <w:rFonts w:ascii="宋体" w:eastAsia="宋体" w:hAnsi="宋体" w:cs="宋体" w:hint="eastAsia"/>
          <w:color w:val="333333"/>
          <w:kern w:val="0"/>
          <w:szCs w:val="21"/>
        </w:rPr>
      </w:pPr>
      <w:r w:rsidRPr="005E6F53">
        <w:rPr>
          <w:rFonts w:ascii="宋体" w:eastAsia="宋体" w:hAnsi="宋体" w:cs="宋体" w:hint="eastAsia"/>
          <w:color w:val="333333"/>
          <w:kern w:val="0"/>
          <w:szCs w:val="21"/>
        </w:rPr>
        <w:t>上述相应三副、三管轮、电子</w:t>
      </w:r>
      <w:proofErr w:type="gramStart"/>
      <w:r w:rsidRPr="005E6F53">
        <w:rPr>
          <w:rFonts w:ascii="宋体" w:eastAsia="宋体" w:hAnsi="宋体" w:cs="宋体" w:hint="eastAsia"/>
          <w:color w:val="333333"/>
          <w:kern w:val="0"/>
          <w:szCs w:val="21"/>
        </w:rPr>
        <w:t>电气员适</w:t>
      </w:r>
      <w:proofErr w:type="gramEnd"/>
      <w:r w:rsidRPr="005E6F53">
        <w:rPr>
          <w:rFonts w:ascii="宋体" w:eastAsia="宋体" w:hAnsi="宋体" w:cs="宋体" w:hint="eastAsia"/>
          <w:color w:val="333333"/>
          <w:kern w:val="0"/>
          <w:szCs w:val="21"/>
        </w:rPr>
        <w:t>任考试科目或项目合格成绩，应在初次申请值班水手、值班机工或电子技工适任考试前取得，且成绩在有效期内。</w:t>
      </w:r>
    </w:p>
    <w:p w:rsidR="005E6F53" w:rsidRPr="005E6F53" w:rsidRDefault="005E6F53" w:rsidP="005E6F53">
      <w:pPr>
        <w:widowControl/>
        <w:spacing w:line="450" w:lineRule="atLeast"/>
        <w:ind w:firstLine="480"/>
        <w:jc w:val="left"/>
        <w:rPr>
          <w:rFonts w:ascii="宋体" w:eastAsia="宋体" w:hAnsi="宋体" w:cs="宋体" w:hint="eastAsia"/>
          <w:color w:val="333333"/>
          <w:kern w:val="0"/>
          <w:szCs w:val="21"/>
        </w:rPr>
      </w:pPr>
      <w:r w:rsidRPr="005E6F53">
        <w:rPr>
          <w:rFonts w:ascii="宋体" w:eastAsia="宋体" w:hAnsi="宋体" w:cs="宋体" w:hint="eastAsia"/>
          <w:color w:val="333333"/>
          <w:kern w:val="0"/>
          <w:szCs w:val="21"/>
        </w:rPr>
        <w:t>其他理论科目和评估项目按照相应考试大纲要求进行。</w:t>
      </w:r>
    </w:p>
    <w:p w:rsidR="005E6F53" w:rsidRPr="005E6F53" w:rsidRDefault="005E6F53" w:rsidP="005E6F53">
      <w:pPr>
        <w:widowControl/>
        <w:spacing w:line="450" w:lineRule="atLeast"/>
        <w:ind w:firstLine="480"/>
        <w:jc w:val="left"/>
        <w:rPr>
          <w:rFonts w:ascii="宋体" w:eastAsia="宋体" w:hAnsi="宋体" w:cs="宋体" w:hint="eastAsia"/>
          <w:color w:val="333333"/>
          <w:kern w:val="0"/>
          <w:szCs w:val="21"/>
        </w:rPr>
      </w:pPr>
      <w:r w:rsidRPr="005E6F53">
        <w:rPr>
          <w:rFonts w:ascii="宋体" w:eastAsia="宋体" w:hAnsi="宋体" w:cs="宋体" w:hint="eastAsia"/>
          <w:color w:val="333333"/>
          <w:kern w:val="0"/>
          <w:szCs w:val="21"/>
        </w:rPr>
        <w:t>五、初次申请适用于两港间航程50海里及以上客船电子</w:t>
      </w:r>
      <w:proofErr w:type="gramStart"/>
      <w:r w:rsidRPr="005E6F53">
        <w:rPr>
          <w:rFonts w:ascii="宋体" w:eastAsia="宋体" w:hAnsi="宋体" w:cs="宋体" w:hint="eastAsia"/>
          <w:color w:val="333333"/>
          <w:kern w:val="0"/>
          <w:szCs w:val="21"/>
        </w:rPr>
        <w:t>电气员适</w:t>
      </w:r>
      <w:proofErr w:type="gramEnd"/>
      <w:r w:rsidRPr="005E6F53">
        <w:rPr>
          <w:rFonts w:ascii="宋体" w:eastAsia="宋体" w:hAnsi="宋体" w:cs="宋体" w:hint="eastAsia"/>
          <w:color w:val="333333"/>
          <w:kern w:val="0"/>
          <w:szCs w:val="21"/>
        </w:rPr>
        <w:t>任证书者，应当在其他种类的3000千瓦及以上海船上担任相应职务满12个月，任职表现和安全记录良好，并在客船上任相应见习职务3个月。</w:t>
      </w:r>
    </w:p>
    <w:p w:rsidR="005E6F53" w:rsidRPr="005E6F53" w:rsidRDefault="005E6F53" w:rsidP="005E6F53">
      <w:pPr>
        <w:widowControl/>
        <w:spacing w:line="450" w:lineRule="atLeast"/>
        <w:ind w:firstLine="480"/>
        <w:jc w:val="left"/>
        <w:rPr>
          <w:rFonts w:ascii="宋体" w:eastAsia="宋体" w:hAnsi="宋体" w:cs="宋体" w:hint="eastAsia"/>
          <w:color w:val="333333"/>
          <w:kern w:val="0"/>
          <w:szCs w:val="21"/>
        </w:rPr>
      </w:pPr>
      <w:r w:rsidRPr="005E6F53">
        <w:rPr>
          <w:rFonts w:ascii="宋体" w:eastAsia="宋体" w:hAnsi="宋体" w:cs="宋体" w:hint="eastAsia"/>
          <w:color w:val="333333"/>
          <w:kern w:val="0"/>
          <w:szCs w:val="21"/>
        </w:rPr>
        <w:t>通过电子</w:t>
      </w:r>
      <w:proofErr w:type="gramStart"/>
      <w:r w:rsidRPr="005E6F53">
        <w:rPr>
          <w:rFonts w:ascii="宋体" w:eastAsia="宋体" w:hAnsi="宋体" w:cs="宋体" w:hint="eastAsia"/>
          <w:color w:val="333333"/>
          <w:kern w:val="0"/>
          <w:szCs w:val="21"/>
        </w:rPr>
        <w:t>电气员适</w:t>
      </w:r>
      <w:proofErr w:type="gramEnd"/>
      <w:r w:rsidRPr="005E6F53">
        <w:rPr>
          <w:rFonts w:ascii="宋体" w:eastAsia="宋体" w:hAnsi="宋体" w:cs="宋体" w:hint="eastAsia"/>
          <w:color w:val="333333"/>
          <w:kern w:val="0"/>
          <w:szCs w:val="21"/>
        </w:rPr>
        <w:t>任考试者，在客船上完成规定的18个月船上见习，任职表现和安全记录良好，可以申请适用于客船的电子</w:t>
      </w:r>
      <w:proofErr w:type="gramStart"/>
      <w:r w:rsidRPr="005E6F53">
        <w:rPr>
          <w:rFonts w:ascii="宋体" w:eastAsia="宋体" w:hAnsi="宋体" w:cs="宋体" w:hint="eastAsia"/>
          <w:color w:val="333333"/>
          <w:kern w:val="0"/>
          <w:szCs w:val="21"/>
        </w:rPr>
        <w:t>电气员适</w:t>
      </w:r>
      <w:proofErr w:type="gramEnd"/>
      <w:r w:rsidRPr="005E6F53">
        <w:rPr>
          <w:rFonts w:ascii="宋体" w:eastAsia="宋体" w:hAnsi="宋体" w:cs="宋体" w:hint="eastAsia"/>
          <w:color w:val="333333"/>
          <w:kern w:val="0"/>
          <w:szCs w:val="21"/>
        </w:rPr>
        <w:t>任证书。</w:t>
      </w:r>
    </w:p>
    <w:p w:rsidR="005E6F53" w:rsidRPr="005E6F53" w:rsidRDefault="005E6F53" w:rsidP="005E6F53">
      <w:pPr>
        <w:widowControl/>
        <w:spacing w:line="450" w:lineRule="atLeast"/>
        <w:ind w:firstLine="480"/>
        <w:jc w:val="left"/>
        <w:rPr>
          <w:rFonts w:ascii="宋体" w:eastAsia="宋体" w:hAnsi="宋体" w:cs="宋体" w:hint="eastAsia"/>
          <w:color w:val="333333"/>
          <w:kern w:val="0"/>
          <w:szCs w:val="21"/>
        </w:rPr>
      </w:pPr>
      <w:r w:rsidRPr="005E6F53">
        <w:rPr>
          <w:rFonts w:ascii="宋体" w:eastAsia="宋体" w:hAnsi="宋体" w:cs="宋体" w:hint="eastAsia"/>
          <w:color w:val="333333"/>
          <w:kern w:val="0"/>
          <w:szCs w:val="21"/>
        </w:rPr>
        <w:t>六、持有已过期的原液货船特殊培训合格证者重新参加油船、化学品船、液化气船货物操作高级培训合格证培训并考试通过后，在申请之日起前5年内有3个月及以上相应种类船舶的海上服务资历的，可直接申请签发液货船货物操作高级培训合格证。</w:t>
      </w:r>
    </w:p>
    <w:p w:rsidR="005E6F53" w:rsidRPr="005E6F53" w:rsidRDefault="005E6F53" w:rsidP="005E6F53">
      <w:pPr>
        <w:widowControl/>
        <w:spacing w:line="450" w:lineRule="atLeast"/>
        <w:ind w:firstLine="480"/>
        <w:jc w:val="left"/>
        <w:rPr>
          <w:rFonts w:ascii="宋体" w:eastAsia="宋体" w:hAnsi="宋体" w:cs="宋体" w:hint="eastAsia"/>
          <w:color w:val="333333"/>
          <w:kern w:val="0"/>
          <w:szCs w:val="21"/>
        </w:rPr>
      </w:pPr>
      <w:r w:rsidRPr="005E6F53">
        <w:rPr>
          <w:rFonts w:ascii="宋体" w:eastAsia="宋体" w:hAnsi="宋体" w:cs="宋体" w:hint="eastAsia"/>
          <w:color w:val="333333"/>
          <w:kern w:val="0"/>
          <w:szCs w:val="21"/>
        </w:rPr>
        <w:t>七、接受不少于2年的全日制航海类中职/中专及以上教育的学生在具有不少于12个月的相应部门的海上服务资历后，可以相应地申请无限航区三副、三管轮、电子</w:t>
      </w:r>
      <w:proofErr w:type="gramStart"/>
      <w:r w:rsidRPr="005E6F53">
        <w:rPr>
          <w:rFonts w:ascii="宋体" w:eastAsia="宋体" w:hAnsi="宋体" w:cs="宋体" w:hint="eastAsia"/>
          <w:color w:val="333333"/>
          <w:kern w:val="0"/>
          <w:szCs w:val="21"/>
        </w:rPr>
        <w:t>电气员适</w:t>
      </w:r>
      <w:proofErr w:type="gramEnd"/>
      <w:r w:rsidRPr="005E6F53">
        <w:rPr>
          <w:rFonts w:ascii="宋体" w:eastAsia="宋体" w:hAnsi="宋体" w:cs="宋体" w:hint="eastAsia"/>
          <w:color w:val="333333"/>
          <w:kern w:val="0"/>
          <w:szCs w:val="21"/>
        </w:rPr>
        <w:t>任考试。</w:t>
      </w:r>
    </w:p>
    <w:p w:rsidR="005E6F53" w:rsidRPr="005E6F53" w:rsidRDefault="005E6F53" w:rsidP="005E6F53">
      <w:pPr>
        <w:widowControl/>
        <w:spacing w:line="450" w:lineRule="atLeast"/>
        <w:ind w:firstLine="480"/>
        <w:jc w:val="left"/>
        <w:rPr>
          <w:rFonts w:ascii="宋体" w:eastAsia="宋体" w:hAnsi="宋体" w:cs="宋体" w:hint="eastAsia"/>
          <w:color w:val="333333"/>
          <w:kern w:val="0"/>
          <w:szCs w:val="21"/>
        </w:rPr>
      </w:pPr>
      <w:r w:rsidRPr="005E6F53">
        <w:rPr>
          <w:rFonts w:ascii="宋体" w:eastAsia="宋体" w:hAnsi="宋体" w:cs="宋体" w:hint="eastAsia"/>
          <w:color w:val="333333"/>
          <w:kern w:val="0"/>
          <w:szCs w:val="21"/>
        </w:rPr>
        <w:t>八、船员证书污损、遗失申请补发的，应到原证书签发机关办理。</w:t>
      </w:r>
    </w:p>
    <w:p w:rsidR="005E6F53" w:rsidRPr="005E6F53" w:rsidRDefault="005E6F53" w:rsidP="005E6F53">
      <w:pPr>
        <w:widowControl/>
        <w:spacing w:line="450" w:lineRule="atLeast"/>
        <w:ind w:firstLine="480"/>
        <w:jc w:val="left"/>
        <w:rPr>
          <w:rFonts w:ascii="宋体" w:eastAsia="宋体" w:hAnsi="宋体" w:cs="宋体" w:hint="eastAsia"/>
          <w:color w:val="333333"/>
          <w:kern w:val="0"/>
          <w:szCs w:val="21"/>
        </w:rPr>
      </w:pPr>
      <w:r w:rsidRPr="005E6F53">
        <w:rPr>
          <w:rFonts w:ascii="宋体" w:eastAsia="宋体" w:hAnsi="宋体" w:cs="宋体" w:hint="eastAsia"/>
          <w:color w:val="333333"/>
          <w:kern w:val="0"/>
          <w:szCs w:val="21"/>
        </w:rPr>
        <w:t>九、持有“04规则”水产品运输船、</w:t>
      </w:r>
      <w:proofErr w:type="gramStart"/>
      <w:r w:rsidRPr="005E6F53">
        <w:rPr>
          <w:rFonts w:ascii="宋体" w:eastAsia="宋体" w:hAnsi="宋体" w:cs="宋体" w:hint="eastAsia"/>
          <w:color w:val="333333"/>
          <w:kern w:val="0"/>
          <w:szCs w:val="21"/>
        </w:rPr>
        <w:t>鲜销船适任</w:t>
      </w:r>
      <w:proofErr w:type="gramEnd"/>
      <w:r w:rsidRPr="005E6F53">
        <w:rPr>
          <w:rFonts w:ascii="宋体" w:eastAsia="宋体" w:hAnsi="宋体" w:cs="宋体" w:hint="eastAsia"/>
          <w:color w:val="333333"/>
          <w:kern w:val="0"/>
          <w:szCs w:val="21"/>
        </w:rPr>
        <w:t>证书者，通过《中华人民共和国关于水产品运输船国际鲜销船船员销限换证有关事宜的通知》所规定相应科目/项目考试后，可直接申请“11规则”适任证书，免于参加过渡期适任培训。</w:t>
      </w:r>
    </w:p>
    <w:p w:rsidR="005E6F53" w:rsidRPr="005E6F53" w:rsidRDefault="005E6F53" w:rsidP="005E6F53">
      <w:pPr>
        <w:widowControl/>
        <w:spacing w:line="450" w:lineRule="atLeast"/>
        <w:ind w:firstLine="480"/>
        <w:jc w:val="left"/>
        <w:rPr>
          <w:rFonts w:ascii="宋体" w:eastAsia="宋体" w:hAnsi="宋体" w:cs="宋体" w:hint="eastAsia"/>
          <w:color w:val="333333"/>
          <w:kern w:val="0"/>
          <w:szCs w:val="21"/>
        </w:rPr>
      </w:pPr>
      <w:r w:rsidRPr="005E6F53">
        <w:rPr>
          <w:rFonts w:ascii="宋体" w:eastAsia="宋体" w:hAnsi="宋体" w:cs="宋体" w:hint="eastAsia"/>
          <w:color w:val="333333"/>
          <w:kern w:val="0"/>
          <w:szCs w:val="21"/>
        </w:rPr>
        <w:t>持有“11规则”水产品运输船、</w:t>
      </w:r>
      <w:proofErr w:type="gramStart"/>
      <w:r w:rsidRPr="005E6F53">
        <w:rPr>
          <w:rFonts w:ascii="宋体" w:eastAsia="宋体" w:hAnsi="宋体" w:cs="宋体" w:hint="eastAsia"/>
          <w:color w:val="333333"/>
          <w:kern w:val="0"/>
          <w:szCs w:val="21"/>
        </w:rPr>
        <w:t>鲜销船适任</w:t>
      </w:r>
      <w:proofErr w:type="gramEnd"/>
      <w:r w:rsidRPr="005E6F53">
        <w:rPr>
          <w:rFonts w:ascii="宋体" w:eastAsia="宋体" w:hAnsi="宋体" w:cs="宋体" w:hint="eastAsia"/>
          <w:color w:val="333333"/>
          <w:kern w:val="0"/>
          <w:szCs w:val="21"/>
        </w:rPr>
        <w:t>证书者申请证书再有效应满足“11规则”证书再有效条件；“04规则”水产品运输船、</w:t>
      </w:r>
      <w:proofErr w:type="gramStart"/>
      <w:r w:rsidRPr="005E6F53">
        <w:rPr>
          <w:rFonts w:ascii="宋体" w:eastAsia="宋体" w:hAnsi="宋体" w:cs="宋体" w:hint="eastAsia"/>
          <w:color w:val="333333"/>
          <w:kern w:val="0"/>
          <w:szCs w:val="21"/>
        </w:rPr>
        <w:t>鲜销船适任</w:t>
      </w:r>
      <w:proofErr w:type="gramEnd"/>
      <w:r w:rsidRPr="005E6F53">
        <w:rPr>
          <w:rFonts w:ascii="宋体" w:eastAsia="宋体" w:hAnsi="宋体" w:cs="宋体" w:hint="eastAsia"/>
          <w:color w:val="333333"/>
          <w:kern w:val="0"/>
          <w:szCs w:val="21"/>
        </w:rPr>
        <w:t>证书过期或不</w:t>
      </w:r>
      <w:proofErr w:type="gramStart"/>
      <w:r w:rsidRPr="005E6F53">
        <w:rPr>
          <w:rFonts w:ascii="宋体" w:eastAsia="宋体" w:hAnsi="宋体" w:cs="宋体" w:hint="eastAsia"/>
          <w:color w:val="333333"/>
          <w:kern w:val="0"/>
          <w:szCs w:val="21"/>
        </w:rPr>
        <w:t>满足再</w:t>
      </w:r>
      <w:proofErr w:type="gramEnd"/>
      <w:r w:rsidRPr="005E6F53">
        <w:rPr>
          <w:rFonts w:ascii="宋体" w:eastAsia="宋体" w:hAnsi="宋体" w:cs="宋体" w:hint="eastAsia"/>
          <w:color w:val="333333"/>
          <w:kern w:val="0"/>
          <w:szCs w:val="21"/>
        </w:rPr>
        <w:t>有效条件的，应按照“11规则”适任证书再有效规定抽考并通过相应理论考试科目和评估项目后，申请换发相应“11规则”证书。</w:t>
      </w:r>
    </w:p>
    <w:p w:rsidR="005E6F53" w:rsidRPr="005E6F53" w:rsidRDefault="005E6F53" w:rsidP="005E6F53">
      <w:pPr>
        <w:widowControl/>
        <w:spacing w:line="450" w:lineRule="atLeast"/>
        <w:ind w:firstLine="480"/>
        <w:jc w:val="left"/>
        <w:rPr>
          <w:rFonts w:ascii="宋体" w:eastAsia="宋体" w:hAnsi="宋体" w:cs="宋体" w:hint="eastAsia"/>
          <w:color w:val="333333"/>
          <w:kern w:val="0"/>
          <w:szCs w:val="21"/>
        </w:rPr>
      </w:pPr>
      <w:r w:rsidRPr="005E6F53">
        <w:rPr>
          <w:rFonts w:ascii="宋体" w:eastAsia="宋体" w:hAnsi="宋体" w:cs="宋体" w:hint="eastAsia"/>
          <w:color w:val="333333"/>
          <w:kern w:val="0"/>
          <w:szCs w:val="21"/>
        </w:rPr>
        <w:t>十、凡未参加并通过《电子海图显示与信息系统/电子海图系统》项目适任评估或过渡期适任培训电子海图显示与信息系统（ECDIS）项目考核的，申请大副职务晋升船长考试、航区扩大或吨位提高时应加考《电子海图显示与信息系统/电子海图系统》项目。</w:t>
      </w:r>
    </w:p>
    <w:p w:rsidR="005E6F53" w:rsidRPr="005E6F53" w:rsidRDefault="005E6F53" w:rsidP="005E6F53">
      <w:pPr>
        <w:widowControl/>
        <w:spacing w:line="450" w:lineRule="atLeast"/>
        <w:ind w:firstLine="480"/>
        <w:jc w:val="left"/>
        <w:rPr>
          <w:rFonts w:ascii="宋体" w:eastAsia="宋体" w:hAnsi="宋体" w:cs="宋体" w:hint="eastAsia"/>
          <w:color w:val="333333"/>
          <w:kern w:val="0"/>
          <w:szCs w:val="21"/>
        </w:rPr>
      </w:pPr>
      <w:r w:rsidRPr="005E6F53">
        <w:rPr>
          <w:rFonts w:ascii="宋体" w:eastAsia="宋体" w:hAnsi="宋体" w:cs="宋体" w:hint="eastAsia"/>
          <w:color w:val="333333"/>
          <w:kern w:val="0"/>
          <w:szCs w:val="21"/>
        </w:rPr>
        <w:t>十一、参加GMDSS通用操作员适任考试，除GMDSS英语阅读和通信英语听力与会话外，其他科目/项目均已合格，且成绩在有效期内，可申请转为GMDSS限用操作员适任考试成绩。</w:t>
      </w:r>
    </w:p>
    <w:p w:rsidR="005E6F53" w:rsidRPr="005E6F53" w:rsidRDefault="005E6F53" w:rsidP="005E6F53">
      <w:pPr>
        <w:widowControl/>
        <w:spacing w:line="450" w:lineRule="atLeast"/>
        <w:ind w:firstLine="480"/>
        <w:jc w:val="left"/>
        <w:rPr>
          <w:rFonts w:ascii="宋体" w:eastAsia="宋体" w:hAnsi="宋体" w:cs="宋体" w:hint="eastAsia"/>
          <w:color w:val="333333"/>
          <w:kern w:val="0"/>
          <w:szCs w:val="21"/>
        </w:rPr>
      </w:pPr>
      <w:r w:rsidRPr="005E6F53">
        <w:rPr>
          <w:rFonts w:ascii="宋体" w:eastAsia="宋体" w:hAnsi="宋体" w:cs="宋体" w:hint="eastAsia"/>
          <w:color w:val="333333"/>
          <w:kern w:val="0"/>
          <w:szCs w:val="21"/>
        </w:rPr>
        <w:t>十二、船员申请职务晋升、航区扩大、吨位或功率提高所需要的海上服务资历，应是申请岗位适任培训之日起前5年内相应的有效资历。</w:t>
      </w:r>
    </w:p>
    <w:p w:rsidR="005E6F53" w:rsidRPr="005E6F53" w:rsidRDefault="005E6F53" w:rsidP="005E6F53">
      <w:pPr>
        <w:widowControl/>
        <w:spacing w:line="450" w:lineRule="atLeast"/>
        <w:ind w:firstLine="480"/>
        <w:jc w:val="left"/>
        <w:rPr>
          <w:rFonts w:ascii="宋体" w:eastAsia="宋体" w:hAnsi="宋体" w:cs="宋体" w:hint="eastAsia"/>
          <w:color w:val="333333"/>
          <w:kern w:val="0"/>
          <w:szCs w:val="21"/>
        </w:rPr>
      </w:pPr>
      <w:r w:rsidRPr="005E6F53">
        <w:rPr>
          <w:rFonts w:ascii="宋体" w:eastAsia="宋体" w:hAnsi="宋体" w:cs="宋体" w:hint="eastAsia"/>
          <w:color w:val="333333"/>
          <w:kern w:val="0"/>
          <w:szCs w:val="21"/>
        </w:rPr>
        <w:t>十三、海船船员健康体检机构应按照《船员健康检查要求》（GB30035-2013）规定的标准，为符合检查要求的人员签发健康证书。但在2014年7月1日之前已经注册为海船船员的，其听力检查标准可按以下规定执行：</w:t>
      </w:r>
    </w:p>
    <w:p w:rsidR="005E6F53" w:rsidRPr="005E6F53" w:rsidRDefault="005E6F53" w:rsidP="005E6F53">
      <w:pPr>
        <w:widowControl/>
        <w:spacing w:line="450" w:lineRule="atLeast"/>
        <w:ind w:firstLine="480"/>
        <w:jc w:val="left"/>
        <w:rPr>
          <w:rFonts w:ascii="宋体" w:eastAsia="宋体" w:hAnsi="宋体" w:cs="宋体" w:hint="eastAsia"/>
          <w:color w:val="333333"/>
          <w:kern w:val="0"/>
          <w:szCs w:val="21"/>
        </w:rPr>
      </w:pPr>
      <w:r w:rsidRPr="005E6F53">
        <w:rPr>
          <w:rFonts w:ascii="宋体" w:eastAsia="宋体" w:hAnsi="宋体" w:cs="宋体" w:hint="eastAsia"/>
          <w:color w:val="333333"/>
          <w:kern w:val="0"/>
          <w:szCs w:val="21"/>
        </w:rPr>
        <w:t>（一）船长和甲板部船员：以电测听力计测定，双耳</w:t>
      </w:r>
      <w:proofErr w:type="gramStart"/>
      <w:r w:rsidRPr="005E6F53">
        <w:rPr>
          <w:rFonts w:ascii="宋体" w:eastAsia="宋体" w:hAnsi="宋体" w:cs="宋体" w:hint="eastAsia"/>
          <w:color w:val="333333"/>
          <w:kern w:val="0"/>
          <w:szCs w:val="21"/>
        </w:rPr>
        <w:t>裸</w:t>
      </w:r>
      <w:bookmarkStart w:id="0" w:name="_GoBack"/>
      <w:bookmarkEnd w:id="0"/>
      <w:proofErr w:type="gramEnd"/>
      <w:r w:rsidRPr="005E6F53">
        <w:rPr>
          <w:rFonts w:ascii="宋体" w:eastAsia="宋体" w:hAnsi="宋体" w:cs="宋体" w:hint="eastAsia"/>
          <w:color w:val="333333"/>
          <w:kern w:val="0"/>
          <w:szCs w:val="21"/>
        </w:rPr>
        <w:t>听力在0.5、1.0、2.0、3.0kHz频段上平均小于等于30dB；</w:t>
      </w:r>
    </w:p>
    <w:p w:rsidR="005E6F53" w:rsidRPr="005E6F53" w:rsidRDefault="005E6F53" w:rsidP="005E6F53">
      <w:pPr>
        <w:widowControl/>
        <w:spacing w:line="450" w:lineRule="atLeast"/>
        <w:ind w:firstLine="480"/>
        <w:jc w:val="left"/>
        <w:rPr>
          <w:rFonts w:ascii="宋体" w:eastAsia="宋体" w:hAnsi="宋体" w:cs="宋体" w:hint="eastAsia"/>
          <w:color w:val="333333"/>
          <w:kern w:val="0"/>
          <w:szCs w:val="21"/>
        </w:rPr>
      </w:pPr>
      <w:r w:rsidRPr="005E6F53">
        <w:rPr>
          <w:rFonts w:ascii="宋体" w:eastAsia="宋体" w:hAnsi="宋体" w:cs="宋体" w:hint="eastAsia"/>
          <w:color w:val="333333"/>
          <w:kern w:val="0"/>
          <w:szCs w:val="21"/>
        </w:rPr>
        <w:t>（二）船长和甲板部以外的其他船员：以电测听力计测定，双耳</w:t>
      </w:r>
      <w:proofErr w:type="gramStart"/>
      <w:r w:rsidRPr="005E6F53">
        <w:rPr>
          <w:rFonts w:ascii="宋体" w:eastAsia="宋体" w:hAnsi="宋体" w:cs="宋体" w:hint="eastAsia"/>
          <w:color w:val="333333"/>
          <w:kern w:val="0"/>
          <w:szCs w:val="21"/>
        </w:rPr>
        <w:t>裸</w:t>
      </w:r>
      <w:proofErr w:type="gramEnd"/>
      <w:r w:rsidRPr="005E6F53">
        <w:rPr>
          <w:rFonts w:ascii="宋体" w:eastAsia="宋体" w:hAnsi="宋体" w:cs="宋体" w:hint="eastAsia"/>
          <w:color w:val="333333"/>
          <w:kern w:val="0"/>
          <w:szCs w:val="21"/>
        </w:rPr>
        <w:t>听力在0.5、1.0、2.0、3.0kHz频段上平均小于等于40dB。</w:t>
      </w:r>
    </w:p>
    <w:p w:rsidR="005E6F53" w:rsidRPr="005E6F53" w:rsidRDefault="005E6F53" w:rsidP="005E6F53">
      <w:pPr>
        <w:widowControl/>
        <w:spacing w:line="450" w:lineRule="atLeast"/>
        <w:ind w:firstLine="480"/>
        <w:jc w:val="right"/>
        <w:rPr>
          <w:rFonts w:ascii="宋体" w:eastAsia="宋体" w:hAnsi="宋体" w:cs="宋体" w:hint="eastAsia"/>
          <w:color w:val="333333"/>
          <w:kern w:val="0"/>
          <w:szCs w:val="21"/>
        </w:rPr>
      </w:pPr>
      <w:r w:rsidRPr="005E6F53">
        <w:rPr>
          <w:rFonts w:ascii="宋体" w:eastAsia="宋体" w:hAnsi="宋体" w:cs="宋体" w:hint="eastAsia"/>
          <w:color w:val="333333"/>
          <w:kern w:val="0"/>
          <w:szCs w:val="21"/>
        </w:rPr>
        <w:t>中华人民共和国海事局</w:t>
      </w:r>
    </w:p>
    <w:p w:rsidR="005E6F53" w:rsidRPr="005E6F53" w:rsidRDefault="005E6F53" w:rsidP="005E6F53">
      <w:pPr>
        <w:widowControl/>
        <w:spacing w:line="450" w:lineRule="atLeast"/>
        <w:ind w:firstLine="480"/>
        <w:jc w:val="right"/>
        <w:rPr>
          <w:rFonts w:ascii="宋体" w:eastAsia="宋体" w:hAnsi="宋体" w:cs="宋体" w:hint="eastAsia"/>
          <w:color w:val="333333"/>
          <w:kern w:val="0"/>
          <w:szCs w:val="21"/>
        </w:rPr>
      </w:pPr>
      <w:r w:rsidRPr="005E6F53">
        <w:rPr>
          <w:rFonts w:ascii="宋体" w:eastAsia="宋体" w:hAnsi="宋体" w:cs="宋体" w:hint="eastAsia"/>
          <w:color w:val="333333"/>
          <w:kern w:val="0"/>
          <w:szCs w:val="21"/>
        </w:rPr>
        <w:t>2015年5月13日</w:t>
      </w:r>
    </w:p>
    <w:p w:rsidR="00F43682" w:rsidRPr="005E6F53" w:rsidRDefault="00F43682"/>
    <w:sectPr w:rsidR="00F43682" w:rsidRPr="005E6F5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F53" w:rsidRDefault="005E6F53" w:rsidP="005E6F53">
      <w:r>
        <w:separator/>
      </w:r>
    </w:p>
  </w:endnote>
  <w:endnote w:type="continuationSeparator" w:id="0">
    <w:p w:rsidR="005E6F53" w:rsidRDefault="005E6F53" w:rsidP="005E6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F53" w:rsidRDefault="005E6F53" w:rsidP="005E6F53">
      <w:r>
        <w:separator/>
      </w:r>
    </w:p>
  </w:footnote>
  <w:footnote w:type="continuationSeparator" w:id="0">
    <w:p w:rsidR="005E6F53" w:rsidRDefault="005E6F53" w:rsidP="005E6F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1B2"/>
    <w:rsid w:val="005B11B2"/>
    <w:rsid w:val="005E6F53"/>
    <w:rsid w:val="00F436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E6F5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E6F53"/>
    <w:rPr>
      <w:sz w:val="18"/>
      <w:szCs w:val="18"/>
    </w:rPr>
  </w:style>
  <w:style w:type="paragraph" w:styleId="a4">
    <w:name w:val="footer"/>
    <w:basedOn w:val="a"/>
    <w:link w:val="Char0"/>
    <w:uiPriority w:val="99"/>
    <w:unhideWhenUsed/>
    <w:rsid w:val="005E6F53"/>
    <w:pPr>
      <w:tabs>
        <w:tab w:val="center" w:pos="4153"/>
        <w:tab w:val="right" w:pos="8306"/>
      </w:tabs>
      <w:snapToGrid w:val="0"/>
      <w:jc w:val="left"/>
    </w:pPr>
    <w:rPr>
      <w:sz w:val="18"/>
      <w:szCs w:val="18"/>
    </w:rPr>
  </w:style>
  <w:style w:type="character" w:customStyle="1" w:styleId="Char0">
    <w:name w:val="页脚 Char"/>
    <w:basedOn w:val="a0"/>
    <w:link w:val="a4"/>
    <w:uiPriority w:val="99"/>
    <w:rsid w:val="005E6F53"/>
    <w:rPr>
      <w:sz w:val="18"/>
      <w:szCs w:val="18"/>
    </w:rPr>
  </w:style>
  <w:style w:type="character" w:styleId="a5">
    <w:name w:val="Strong"/>
    <w:basedOn w:val="a0"/>
    <w:uiPriority w:val="22"/>
    <w:qFormat/>
    <w:rsid w:val="005E6F5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E6F5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E6F53"/>
    <w:rPr>
      <w:sz w:val="18"/>
      <w:szCs w:val="18"/>
    </w:rPr>
  </w:style>
  <w:style w:type="paragraph" w:styleId="a4">
    <w:name w:val="footer"/>
    <w:basedOn w:val="a"/>
    <w:link w:val="Char0"/>
    <w:uiPriority w:val="99"/>
    <w:unhideWhenUsed/>
    <w:rsid w:val="005E6F53"/>
    <w:pPr>
      <w:tabs>
        <w:tab w:val="center" w:pos="4153"/>
        <w:tab w:val="right" w:pos="8306"/>
      </w:tabs>
      <w:snapToGrid w:val="0"/>
      <w:jc w:val="left"/>
    </w:pPr>
    <w:rPr>
      <w:sz w:val="18"/>
      <w:szCs w:val="18"/>
    </w:rPr>
  </w:style>
  <w:style w:type="character" w:customStyle="1" w:styleId="Char0">
    <w:name w:val="页脚 Char"/>
    <w:basedOn w:val="a0"/>
    <w:link w:val="a4"/>
    <w:uiPriority w:val="99"/>
    <w:rsid w:val="005E6F53"/>
    <w:rPr>
      <w:sz w:val="18"/>
      <w:szCs w:val="18"/>
    </w:rPr>
  </w:style>
  <w:style w:type="character" w:styleId="a5">
    <w:name w:val="Strong"/>
    <w:basedOn w:val="a0"/>
    <w:uiPriority w:val="22"/>
    <w:qFormat/>
    <w:rsid w:val="005E6F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8718513">
      <w:bodyDiv w:val="1"/>
      <w:marLeft w:val="0"/>
      <w:marRight w:val="0"/>
      <w:marTop w:val="0"/>
      <w:marBottom w:val="0"/>
      <w:divBdr>
        <w:top w:val="none" w:sz="0" w:space="0" w:color="auto"/>
        <w:left w:val="none" w:sz="0" w:space="0" w:color="auto"/>
        <w:bottom w:val="none" w:sz="0" w:space="0" w:color="auto"/>
        <w:right w:val="none" w:sz="0" w:space="0" w:color="auto"/>
      </w:divBdr>
      <w:divsChild>
        <w:div w:id="1865513847">
          <w:marLeft w:val="0"/>
          <w:marRight w:val="0"/>
          <w:marTop w:val="0"/>
          <w:marBottom w:val="0"/>
          <w:divBdr>
            <w:top w:val="single" w:sz="6" w:space="15" w:color="A0A0A0"/>
            <w:left w:val="single" w:sz="6" w:space="15" w:color="A0A0A0"/>
            <w:bottom w:val="single" w:sz="6" w:space="15" w:color="A0A0A0"/>
            <w:right w:val="single" w:sz="6" w:space="15" w:color="A0A0A0"/>
          </w:divBdr>
          <w:divsChild>
            <w:div w:id="1436712872">
              <w:marLeft w:val="0"/>
              <w:marRight w:val="0"/>
              <w:marTop w:val="0"/>
              <w:marBottom w:val="0"/>
              <w:divBdr>
                <w:top w:val="none" w:sz="0" w:space="0" w:color="auto"/>
                <w:left w:val="none" w:sz="0" w:space="0" w:color="auto"/>
                <w:bottom w:val="none" w:sz="0" w:space="0" w:color="auto"/>
                <w:right w:val="none" w:sz="0" w:space="0" w:color="auto"/>
              </w:divBdr>
              <w:divsChild>
                <w:div w:id="1780837180">
                  <w:marLeft w:val="0"/>
                  <w:marRight w:val="0"/>
                  <w:marTop w:val="0"/>
                  <w:marBottom w:val="450"/>
                  <w:divBdr>
                    <w:top w:val="single" w:sz="6" w:space="12" w:color="A0A0A0"/>
                    <w:left w:val="single" w:sz="6" w:space="23" w:color="A0A0A0"/>
                    <w:bottom w:val="single" w:sz="6" w:space="12" w:color="A0A0A0"/>
                    <w:right w:val="single" w:sz="6" w:space="8" w:color="A0A0A0"/>
                  </w:divBdr>
                </w:div>
                <w:div w:id="660934416">
                  <w:marLeft w:val="360"/>
                  <w:marRight w:val="360"/>
                  <w:marTop w:val="0"/>
                  <w:marBottom w:val="0"/>
                  <w:divBdr>
                    <w:top w:val="none" w:sz="0" w:space="0" w:color="auto"/>
                    <w:left w:val="none" w:sz="0" w:space="0" w:color="auto"/>
                    <w:bottom w:val="none" w:sz="0" w:space="0" w:color="auto"/>
                    <w:right w:val="none" w:sz="0" w:space="0" w:color="auto"/>
                  </w:divBdr>
                  <w:divsChild>
                    <w:div w:id="198862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318</Words>
  <Characters>1819</Characters>
  <Application>Microsoft Office Word</Application>
  <DocSecurity>0</DocSecurity>
  <Lines>15</Lines>
  <Paragraphs>4</Paragraphs>
  <ScaleCrop>false</ScaleCrop>
  <Company>china</Company>
  <LinksUpToDate>false</LinksUpToDate>
  <CharactersWithSpaces>2133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2016-03-15T06:29:00Z</dcterms:created>
  <dcterms:modified xsi:type="dcterms:W3CDTF">2016-03-15T06:33:00Z</dcterms:modified>
</cp:coreProperties>
</file>